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A67" w:rsidRPr="00BC07C8" w:rsidRDefault="000D5A67" w:rsidP="0037322B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C0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CF0BC2" w:rsidRPr="00BC0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0D5A67" w:rsidRPr="00BC07C8" w:rsidRDefault="000D5A67" w:rsidP="0037322B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C0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0D5A67" w:rsidRPr="00BC07C8" w:rsidRDefault="000D5A67" w:rsidP="0037322B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C0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 № ____________</w:t>
      </w:r>
    </w:p>
    <w:p w:rsidR="000D5A67" w:rsidRDefault="000D5A67" w:rsidP="00BC07C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649E6" w:rsidRPr="00BC07C8" w:rsidRDefault="007649E6" w:rsidP="00BC07C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5079E" w:rsidRPr="007649E6" w:rsidRDefault="00FA63F0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МЕСТОПОЛОЖЕНИЯ ГРАНИЦ</w:t>
      </w:r>
    </w:p>
    <w:p w:rsidR="00C25F06" w:rsidRDefault="007649E6" w:rsidP="00C25F0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95079E"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убличн</w:t>
      </w:r>
      <w:r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="0095079E"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сервитут</w:t>
      </w:r>
      <w:r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95079E"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</w:t>
      </w:r>
      <w:r w:rsidR="008109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эксплуатации </w:t>
      </w:r>
      <w:r w:rsidR="00C25F06" w:rsidRPr="00C25F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объекта ПС 35/10 </w:t>
      </w:r>
      <w:proofErr w:type="spellStart"/>
      <w:r w:rsidR="00C25F06" w:rsidRPr="00C25F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="00C25F06" w:rsidRPr="00C25F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«Мирная», входящего в состав объекта электросетевого хозяйства «Элек</w:t>
      </w:r>
      <w:r w:rsidR="00C25F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тросетевой комплекс ПС-35/10 </w:t>
      </w:r>
      <w:proofErr w:type="spellStart"/>
      <w:r w:rsidR="00C25F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="00C25F06" w:rsidRPr="00C25F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C25F06" w:rsidRPr="00C25F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 Мирная</w:t>
      </w:r>
      <w:proofErr w:type="gramEnd"/>
      <w:r w:rsidR="00C25F06" w:rsidRPr="00C25F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с прилегающими ВЛ: ПС-35/10 </w:t>
      </w:r>
      <w:proofErr w:type="spellStart"/>
      <w:r w:rsidR="00C25F06" w:rsidRPr="00C25F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="00C25F06" w:rsidRPr="00C25F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«Мирная»,</w:t>
      </w:r>
      <w:r w:rsidR="00C25F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25F06" w:rsidRPr="00C25F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расположенного по адресу: Краснодарский край, </w:t>
      </w:r>
    </w:p>
    <w:p w:rsidR="00C25F06" w:rsidRPr="00C25F06" w:rsidRDefault="00C25F06" w:rsidP="00C25F0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C25F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Темрюкский район</w:t>
      </w:r>
    </w:p>
    <w:p w:rsidR="0095079E" w:rsidRPr="007649E6" w:rsidRDefault="0095079E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079E" w:rsidRDefault="0095079E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1098D" w:rsidRPr="007649E6" w:rsidRDefault="0081098D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5079E" w:rsidRPr="007649E6" w:rsidRDefault="0095079E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49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805"/>
      </w:tblGrid>
      <w:tr w:rsidR="0095079E" w:rsidRPr="0095079E" w:rsidTr="005D33C5">
        <w:tc>
          <w:tcPr>
            <w:tcW w:w="9620" w:type="dxa"/>
            <w:gridSpan w:val="3"/>
          </w:tcPr>
          <w:p w:rsidR="0095079E" w:rsidRPr="0095079E" w:rsidRDefault="0095079E" w:rsidP="0095079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Сведения об объекте</w:t>
            </w:r>
          </w:p>
        </w:tc>
      </w:tr>
      <w:tr w:rsidR="0095079E" w:rsidRPr="0095079E" w:rsidTr="007C1BC8">
        <w:tc>
          <w:tcPr>
            <w:tcW w:w="562" w:type="dxa"/>
          </w:tcPr>
          <w:p w:rsidR="0095079E" w:rsidRPr="0095079E" w:rsidRDefault="0095079E" w:rsidP="0095079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53" w:type="dxa"/>
          </w:tcPr>
          <w:p w:rsidR="0095079E" w:rsidRPr="0095079E" w:rsidRDefault="0095079E" w:rsidP="0095079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Характеристики объекта </w:t>
            </w:r>
          </w:p>
        </w:tc>
        <w:tc>
          <w:tcPr>
            <w:tcW w:w="4805" w:type="dxa"/>
          </w:tcPr>
          <w:p w:rsidR="0095079E" w:rsidRPr="0095079E" w:rsidRDefault="0095079E" w:rsidP="0095079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характеристик</w:t>
            </w:r>
          </w:p>
        </w:tc>
      </w:tr>
      <w:tr w:rsidR="0095079E" w:rsidRPr="0095079E" w:rsidTr="007C1BC8">
        <w:tc>
          <w:tcPr>
            <w:tcW w:w="562" w:type="dxa"/>
          </w:tcPr>
          <w:p w:rsidR="0095079E" w:rsidRPr="0095079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95079E" w:rsidRPr="0095079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Местоположение объекта </w:t>
            </w:r>
          </w:p>
        </w:tc>
        <w:tc>
          <w:tcPr>
            <w:tcW w:w="4805" w:type="dxa"/>
          </w:tcPr>
          <w:p w:rsidR="009B5F5B" w:rsidRPr="009B5F5B" w:rsidRDefault="009B5F5B" w:rsidP="009B5F5B">
            <w:pPr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Краснодарский край, Темрюкский район, </w:t>
            </w:r>
            <w:proofErr w:type="spellStart"/>
            <w:r w:rsidRPr="009B5F5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Вышестеблиевское</w:t>
            </w:r>
            <w:proofErr w:type="spellEnd"/>
            <w:r w:rsidRPr="009B5F5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сельское поселение, </w:t>
            </w:r>
          </w:p>
          <w:p w:rsidR="0095079E" w:rsidRPr="0095079E" w:rsidRDefault="009B5F5B" w:rsidP="009B5F5B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поселок Виноградный</w:t>
            </w:r>
          </w:p>
        </w:tc>
      </w:tr>
      <w:tr w:rsidR="0095079E" w:rsidRPr="0095079E" w:rsidTr="007C1BC8">
        <w:tc>
          <w:tcPr>
            <w:tcW w:w="562" w:type="dxa"/>
          </w:tcPr>
          <w:p w:rsidR="0095079E" w:rsidRPr="0095079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</w:tcPr>
          <w:p w:rsidR="0095079E" w:rsidRPr="0095079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Площадь объекта +/- величина погрешности определения площади (Р+/- Дельта Р) </w:t>
            </w:r>
          </w:p>
        </w:tc>
        <w:tc>
          <w:tcPr>
            <w:tcW w:w="4805" w:type="dxa"/>
          </w:tcPr>
          <w:p w:rsidR="0095079E" w:rsidRPr="0095079E" w:rsidRDefault="009B5F5B" w:rsidP="009B5F5B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</w:t>
            </w:r>
            <w:r w:rsidR="0081098D" w:rsidRPr="008109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1098D" w:rsidRPr="008109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кв.м</w:t>
            </w:r>
            <w:proofErr w:type="spellEnd"/>
            <w:r w:rsidR="0081098D" w:rsidRPr="008109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±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  <w:r w:rsidR="0081098D" w:rsidRPr="008109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1098D" w:rsidRPr="008109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кв.м</w:t>
            </w:r>
            <w:proofErr w:type="spellEnd"/>
            <w:r w:rsidR="0081098D" w:rsidRPr="008109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95079E" w:rsidRPr="0095079E" w:rsidTr="007C1BC8">
        <w:tc>
          <w:tcPr>
            <w:tcW w:w="562" w:type="dxa"/>
          </w:tcPr>
          <w:p w:rsidR="0095079E" w:rsidRPr="0095079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</w:tcPr>
          <w:p w:rsidR="0095079E" w:rsidRPr="0095079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характеристики объекта</w:t>
            </w:r>
          </w:p>
        </w:tc>
        <w:tc>
          <w:tcPr>
            <w:tcW w:w="4805" w:type="dxa"/>
          </w:tcPr>
          <w:p w:rsidR="006F57AC" w:rsidRPr="0095079E" w:rsidRDefault="0095079E" w:rsidP="006F57AC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Публичный сервитут сроком на </w:t>
            </w:r>
            <w:r w:rsidR="006F5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лет.</w:t>
            </w:r>
          </w:p>
          <w:p w:rsidR="0095079E" w:rsidRPr="0095079E" w:rsidRDefault="009B5F5B" w:rsidP="006F57AC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 xml:space="preserve"> отношении земельного участка для эксплуатации объекта ПС-35/10 </w:t>
            </w:r>
            <w:proofErr w:type="spellStart"/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 xml:space="preserve"> «Мирная», входящего в состав объекта электросетевого хозяйства «Электросетевой комплекс ПС-35/10 </w:t>
            </w:r>
            <w:proofErr w:type="spellStart"/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 xml:space="preserve"> «Мирная» с прилегающими ВЛ: ПС-35/10 </w:t>
            </w:r>
            <w:proofErr w:type="spellStart"/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spellEnd"/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 xml:space="preserve"> «Мирная», расположенного по адресу: Краснодарский край, Темрюкский район. Обладатель публичного сервитута: Публичное акционерное общество «</w:t>
            </w:r>
            <w:proofErr w:type="spellStart"/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Россети</w:t>
            </w:r>
            <w:proofErr w:type="spellEnd"/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 xml:space="preserve"> Кубань» (сокращенное наименование: ПАО «</w:t>
            </w:r>
            <w:proofErr w:type="spellStart"/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Россети</w:t>
            </w:r>
            <w:proofErr w:type="spellEnd"/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 xml:space="preserve"> Кубань») (ИНН 2309001660, ОГРН 1022301427268). Почтовый адрес: 350033, Россия, Краснодарский край, </w:t>
            </w:r>
            <w:proofErr w:type="spellStart"/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г.Краснодар</w:t>
            </w:r>
            <w:proofErr w:type="spellEnd"/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ул.Ставропольская</w:t>
            </w:r>
            <w:proofErr w:type="spellEnd"/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 xml:space="preserve">, д. 2А. Адрес электронной почты: </w:t>
            </w:r>
            <w:proofErr w:type="spellStart"/>
            <w:r w:rsidRPr="009B5F5B">
              <w:rPr>
                <w:rFonts w:ascii="Times New Roman" w:eastAsia="Times New Roman" w:hAnsi="Times New Roman" w:cs="Times New Roman"/>
                <w:lang w:val="en-US" w:eastAsia="ru-RU"/>
              </w:rPr>
              <w:t>telet</w:t>
            </w:r>
            <w:proofErr w:type="spellEnd"/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@</w:t>
            </w:r>
            <w:proofErr w:type="spellStart"/>
            <w:r w:rsidRPr="009B5F5B">
              <w:rPr>
                <w:rFonts w:ascii="Times New Roman" w:eastAsia="Times New Roman" w:hAnsi="Times New Roman" w:cs="Times New Roman"/>
                <w:lang w:val="en-US" w:eastAsia="ru-RU"/>
              </w:rPr>
              <w:t>kuben</w:t>
            </w:r>
            <w:proofErr w:type="spellEnd"/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9B5F5B">
              <w:rPr>
                <w:rFonts w:ascii="Times New Roman" w:eastAsia="Times New Roman" w:hAnsi="Times New Roman" w:cs="Times New Roman"/>
                <w:lang w:val="en-US" w:eastAsia="ru-RU"/>
              </w:rPr>
              <w:t>elektra</w:t>
            </w:r>
            <w:proofErr w:type="spellEnd"/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spellStart"/>
            <w:r w:rsidRPr="009B5F5B">
              <w:rPr>
                <w:rFonts w:ascii="Times New Roman" w:eastAsia="Times New Roman" w:hAnsi="Times New Roman" w:cs="Times New Roman"/>
                <w:lang w:val="en-US" w:eastAsia="ru-RU"/>
              </w:rPr>
              <w:t>ru</w:t>
            </w:r>
            <w:proofErr w:type="spellEnd"/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. Публичный сервитут считается установленным со дня внесения сведений о нем в Единый государственный реестр недвижимости.</w:t>
            </w:r>
          </w:p>
        </w:tc>
      </w:tr>
    </w:tbl>
    <w:p w:rsidR="0095079E" w:rsidRDefault="0095079E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64B44" w:rsidRDefault="00D64B44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F5B" w:rsidRDefault="009B5F5B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F5B" w:rsidRDefault="009B5F5B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F5B" w:rsidRDefault="009B5F5B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F5B" w:rsidRDefault="009B5F5B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F5B" w:rsidRDefault="009B5F5B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F5B" w:rsidRDefault="009B5F5B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F5B" w:rsidRDefault="009B5F5B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F5B" w:rsidRDefault="009B5F5B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429"/>
        <w:gridCol w:w="1417"/>
        <w:gridCol w:w="2408"/>
        <w:gridCol w:w="1985"/>
        <w:gridCol w:w="1027"/>
      </w:tblGrid>
      <w:tr w:rsidR="009B5F5B" w:rsidRPr="009B5F5B" w:rsidTr="009B5F5B">
        <w:trPr>
          <w:trHeight w:val="430"/>
        </w:trPr>
        <w:tc>
          <w:tcPr>
            <w:tcW w:w="9957" w:type="dxa"/>
            <w:gridSpan w:val="6"/>
            <w:tcBorders>
              <w:top w:val="nil"/>
              <w:left w:val="nil"/>
              <w:right w:val="nil"/>
            </w:tcBorders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Раздел 2</w:t>
            </w:r>
          </w:p>
        </w:tc>
      </w:tr>
      <w:tr w:rsidR="009B5F5B" w:rsidRPr="009B5F5B" w:rsidTr="009B5F5B">
        <w:trPr>
          <w:trHeight w:val="430"/>
        </w:trPr>
        <w:tc>
          <w:tcPr>
            <w:tcW w:w="9957" w:type="dxa"/>
            <w:gridSpan w:val="6"/>
          </w:tcPr>
          <w:p w:rsidR="009B5F5B" w:rsidRPr="009B5F5B" w:rsidRDefault="009B5F5B" w:rsidP="009B5F5B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Сведения о местоположении границ объекта</w:t>
            </w:r>
          </w:p>
        </w:tc>
      </w:tr>
      <w:tr w:rsidR="009B5F5B" w:rsidRPr="009B5F5B" w:rsidTr="009B5F5B">
        <w:trPr>
          <w:trHeight w:hRule="exact" w:val="397"/>
        </w:trPr>
        <w:tc>
          <w:tcPr>
            <w:tcW w:w="9957" w:type="dxa"/>
            <w:gridSpan w:val="6"/>
          </w:tcPr>
          <w:p w:rsidR="009B5F5B" w:rsidRPr="009B5F5B" w:rsidRDefault="009B5F5B" w:rsidP="009B5F5B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1. Система координат </w:t>
            </w:r>
            <w:r w:rsidRPr="009B5F5B">
              <w:rPr>
                <w:rFonts w:ascii="Times New Roman" w:eastAsia="Times New Roman" w:hAnsi="Times New Roman" w:cs="Times New Roman"/>
                <w:snapToGrid w:val="0"/>
                <w:u w:val="single"/>
                <w:lang w:eastAsia="ru-RU"/>
              </w:rPr>
              <w:t>МСК-23, зона 1</w:t>
            </w:r>
          </w:p>
        </w:tc>
      </w:tr>
      <w:tr w:rsidR="009B5F5B" w:rsidRPr="009B5F5B" w:rsidTr="009B5F5B">
        <w:trPr>
          <w:trHeight w:hRule="exact" w:val="397"/>
        </w:trPr>
        <w:tc>
          <w:tcPr>
            <w:tcW w:w="9957" w:type="dxa"/>
            <w:gridSpan w:val="6"/>
          </w:tcPr>
          <w:p w:rsidR="009B5F5B" w:rsidRPr="009B5F5B" w:rsidRDefault="009B5F5B" w:rsidP="009B5F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2. Сведения о характерных точках границ объекта</w:t>
            </w:r>
          </w:p>
        </w:tc>
      </w:tr>
      <w:tr w:rsidR="009B5F5B" w:rsidRPr="009B5F5B" w:rsidTr="009B5F5B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Обозначение</w:t>
            </w:r>
          </w:p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характерных точек границ</w:t>
            </w:r>
          </w:p>
        </w:tc>
        <w:tc>
          <w:tcPr>
            <w:tcW w:w="2846" w:type="dxa"/>
            <w:gridSpan w:val="2"/>
            <w:vAlign w:val="center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Координаты, м</w:t>
            </w:r>
          </w:p>
        </w:tc>
        <w:tc>
          <w:tcPr>
            <w:tcW w:w="2408" w:type="dxa"/>
            <w:vMerge w:val="restart"/>
            <w:vAlign w:val="center"/>
          </w:tcPr>
          <w:p w:rsidR="009B5F5B" w:rsidRPr="009B5F5B" w:rsidRDefault="009B5F5B" w:rsidP="009B5F5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9B5F5B" w:rsidRPr="009B5F5B" w:rsidRDefault="009B5F5B" w:rsidP="009B5F5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Средняя </w:t>
            </w:r>
            <w:proofErr w:type="spellStart"/>
            <w:r w:rsidRPr="009B5F5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квадратическая</w:t>
            </w:r>
            <w:proofErr w:type="spellEnd"/>
            <w:r w:rsidRPr="009B5F5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погрешность положения характерной точки (М</w:t>
            </w:r>
            <w:r w:rsidRPr="009B5F5B">
              <w:rPr>
                <w:rFonts w:ascii="Times New Roman" w:eastAsia="Times New Roman" w:hAnsi="Times New Roman" w:cs="Times New Roman"/>
                <w:snapToGrid w:val="0"/>
                <w:vertAlign w:val="subscript"/>
                <w:lang w:val="en-US" w:eastAsia="ru-RU"/>
              </w:rPr>
              <w:t>t</w:t>
            </w:r>
            <w:r w:rsidRPr="009B5F5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), м</w:t>
            </w:r>
          </w:p>
        </w:tc>
        <w:tc>
          <w:tcPr>
            <w:tcW w:w="1027" w:type="dxa"/>
            <w:vMerge w:val="restart"/>
            <w:vAlign w:val="center"/>
          </w:tcPr>
          <w:p w:rsidR="009B5F5B" w:rsidRDefault="009B5F5B" w:rsidP="009B5F5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Оп</w:t>
            </w:r>
          </w:p>
          <w:p w:rsidR="009B5F5B" w:rsidRPr="009B5F5B" w:rsidRDefault="009B5F5B" w:rsidP="009B5F5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proofErr w:type="spellStart"/>
            <w:r w:rsidRPr="009B5F5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исание</w:t>
            </w:r>
            <w:proofErr w:type="spellEnd"/>
            <w:r w:rsidRPr="009B5F5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обозначения точки на местности (при наличии)</w:t>
            </w:r>
          </w:p>
        </w:tc>
      </w:tr>
      <w:tr w:rsidR="009B5F5B" w:rsidRPr="009B5F5B" w:rsidTr="009B5F5B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429" w:type="dxa"/>
            <w:vAlign w:val="center"/>
          </w:tcPr>
          <w:p w:rsidR="009B5F5B" w:rsidRPr="009B5F5B" w:rsidRDefault="009B5F5B" w:rsidP="009B5F5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7" w:type="dxa"/>
            <w:vAlign w:val="center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US" w:eastAsia="ru-RU"/>
              </w:rPr>
            </w:pPr>
            <w:r w:rsidRPr="009B5F5B">
              <w:rPr>
                <w:rFonts w:ascii="Times New Roman" w:eastAsia="Times New Roman" w:hAnsi="Times New Roman" w:cs="Times New Roman"/>
                <w:snapToGrid w:val="0"/>
                <w:lang w:val="en-US" w:eastAsia="ru-RU"/>
              </w:rPr>
              <w:t>Y</w:t>
            </w:r>
          </w:p>
        </w:tc>
        <w:tc>
          <w:tcPr>
            <w:tcW w:w="2408" w:type="dxa"/>
            <w:vMerge/>
            <w:vAlign w:val="center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985" w:type="dxa"/>
            <w:vMerge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027" w:type="dxa"/>
            <w:vMerge/>
            <w:vAlign w:val="center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</w:tr>
      <w:tr w:rsidR="009B5F5B" w:rsidRPr="009B5F5B" w:rsidTr="009B5F5B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1</w:t>
            </w:r>
          </w:p>
        </w:tc>
        <w:tc>
          <w:tcPr>
            <w:tcW w:w="1429" w:type="dxa"/>
            <w:vAlign w:val="center"/>
          </w:tcPr>
          <w:p w:rsidR="009B5F5B" w:rsidRPr="009B5F5B" w:rsidRDefault="009B5F5B" w:rsidP="009B5F5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US" w:eastAsia="ru-RU"/>
              </w:rPr>
            </w:pPr>
            <w:r w:rsidRPr="009B5F5B">
              <w:rPr>
                <w:rFonts w:ascii="Times New Roman" w:eastAsia="Times New Roman" w:hAnsi="Times New Roman" w:cs="Times New Roman"/>
                <w:snapToGrid w:val="0"/>
                <w:lang w:val="en-US" w:eastAsia="ru-RU"/>
              </w:rPr>
              <w:t>3</w:t>
            </w:r>
          </w:p>
        </w:tc>
        <w:tc>
          <w:tcPr>
            <w:tcW w:w="2408" w:type="dxa"/>
            <w:vAlign w:val="center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4</w:t>
            </w:r>
          </w:p>
        </w:tc>
        <w:tc>
          <w:tcPr>
            <w:tcW w:w="1985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5</w:t>
            </w:r>
          </w:p>
        </w:tc>
        <w:tc>
          <w:tcPr>
            <w:tcW w:w="1027" w:type="dxa"/>
            <w:vAlign w:val="center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6</w:t>
            </w:r>
          </w:p>
        </w:tc>
      </w:tr>
      <w:tr w:rsidR="009B5F5B" w:rsidRPr="009B5F5B" w:rsidTr="009B5F5B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9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496644.53</w:t>
            </w:r>
          </w:p>
        </w:tc>
        <w:tc>
          <w:tcPr>
            <w:tcW w:w="1417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1215085.27</w:t>
            </w:r>
          </w:p>
        </w:tc>
        <w:tc>
          <w:tcPr>
            <w:tcW w:w="2408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Аналитический метод</w:t>
            </w:r>
          </w:p>
        </w:tc>
        <w:tc>
          <w:tcPr>
            <w:tcW w:w="1985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0.10</w:t>
            </w:r>
          </w:p>
        </w:tc>
        <w:tc>
          <w:tcPr>
            <w:tcW w:w="1027" w:type="dxa"/>
          </w:tcPr>
          <w:p w:rsidR="009B5F5B" w:rsidRPr="009B5F5B" w:rsidRDefault="009B5F5B" w:rsidP="009B5F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</w:tr>
      <w:tr w:rsidR="009B5F5B" w:rsidRPr="009B5F5B" w:rsidTr="009B5F5B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29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496613.90</w:t>
            </w:r>
          </w:p>
        </w:tc>
        <w:tc>
          <w:tcPr>
            <w:tcW w:w="1417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1215109.36</w:t>
            </w:r>
          </w:p>
        </w:tc>
        <w:tc>
          <w:tcPr>
            <w:tcW w:w="2408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Аналитический метод</w:t>
            </w:r>
          </w:p>
        </w:tc>
        <w:tc>
          <w:tcPr>
            <w:tcW w:w="1985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0.10</w:t>
            </w:r>
          </w:p>
        </w:tc>
        <w:tc>
          <w:tcPr>
            <w:tcW w:w="1027" w:type="dxa"/>
          </w:tcPr>
          <w:p w:rsidR="009B5F5B" w:rsidRPr="009B5F5B" w:rsidRDefault="009B5F5B" w:rsidP="009B5F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</w:tr>
      <w:tr w:rsidR="009B5F5B" w:rsidRPr="009B5F5B" w:rsidTr="009B5F5B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9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496586.97</w:t>
            </w:r>
          </w:p>
        </w:tc>
        <w:tc>
          <w:tcPr>
            <w:tcW w:w="1417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1215072.33</w:t>
            </w:r>
          </w:p>
        </w:tc>
        <w:tc>
          <w:tcPr>
            <w:tcW w:w="2408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Аналитический метод</w:t>
            </w:r>
          </w:p>
        </w:tc>
        <w:tc>
          <w:tcPr>
            <w:tcW w:w="1985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0.10</w:t>
            </w:r>
          </w:p>
        </w:tc>
        <w:tc>
          <w:tcPr>
            <w:tcW w:w="1027" w:type="dxa"/>
          </w:tcPr>
          <w:p w:rsidR="009B5F5B" w:rsidRPr="009B5F5B" w:rsidRDefault="009B5F5B" w:rsidP="009B5F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</w:tr>
      <w:tr w:rsidR="009B5F5B" w:rsidRPr="009B5F5B" w:rsidTr="009B5F5B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29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496617.41</w:t>
            </w:r>
          </w:p>
        </w:tc>
        <w:tc>
          <w:tcPr>
            <w:tcW w:w="1417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1215047.60</w:t>
            </w:r>
          </w:p>
        </w:tc>
        <w:tc>
          <w:tcPr>
            <w:tcW w:w="2408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Аналитический метод</w:t>
            </w:r>
          </w:p>
        </w:tc>
        <w:tc>
          <w:tcPr>
            <w:tcW w:w="1985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0.10</w:t>
            </w:r>
          </w:p>
        </w:tc>
        <w:tc>
          <w:tcPr>
            <w:tcW w:w="1027" w:type="dxa"/>
          </w:tcPr>
          <w:p w:rsidR="009B5F5B" w:rsidRPr="009B5F5B" w:rsidRDefault="009B5F5B" w:rsidP="009B5F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</w:tr>
      <w:tr w:rsidR="009B5F5B" w:rsidRPr="009B5F5B" w:rsidTr="009B5F5B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9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496644.53</w:t>
            </w:r>
          </w:p>
        </w:tc>
        <w:tc>
          <w:tcPr>
            <w:tcW w:w="1417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1215085.27</w:t>
            </w:r>
          </w:p>
        </w:tc>
        <w:tc>
          <w:tcPr>
            <w:tcW w:w="2408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Аналитический метод</w:t>
            </w:r>
          </w:p>
        </w:tc>
        <w:tc>
          <w:tcPr>
            <w:tcW w:w="1985" w:type="dxa"/>
          </w:tcPr>
          <w:p w:rsidR="009B5F5B" w:rsidRPr="009B5F5B" w:rsidRDefault="009B5F5B" w:rsidP="009B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0.10</w:t>
            </w:r>
          </w:p>
        </w:tc>
        <w:tc>
          <w:tcPr>
            <w:tcW w:w="1027" w:type="dxa"/>
          </w:tcPr>
          <w:p w:rsidR="009B5F5B" w:rsidRPr="009B5F5B" w:rsidRDefault="009B5F5B" w:rsidP="009B5F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B5F5B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</w:p>
        </w:tc>
      </w:tr>
    </w:tbl>
    <w:p w:rsidR="0081098D" w:rsidRDefault="0081098D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98D" w:rsidRDefault="00726C9A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9BAC23D" wp14:editId="1CBA8783">
            <wp:extent cx="5762625" cy="7743825"/>
            <wp:effectExtent l="0" t="0" r="9525" b="9525"/>
            <wp:docPr id="2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5762734" cy="7743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4B44" w:rsidRDefault="00D64B44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98D" w:rsidRDefault="0081098D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98D" w:rsidRDefault="0081098D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98D" w:rsidRDefault="0081098D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185D" w:rsidRDefault="0026185D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90488D" w:rsidRDefault="00CE7CAC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0488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образования</w:t>
      </w:r>
    </w:p>
    <w:p w:rsidR="002913CB" w:rsidRPr="0026185D" w:rsidRDefault="0090488D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</w:t>
      </w:r>
      <w:r w:rsidR="00261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С.А. Мануйлова</w:t>
      </w:r>
    </w:p>
    <w:sectPr w:rsidR="002913CB" w:rsidRPr="0026185D" w:rsidSect="0081098D">
      <w:headerReference w:type="default" r:id="rId8"/>
      <w:pgSz w:w="11906" w:h="16838"/>
      <w:pgMar w:top="993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7EB" w:rsidRDefault="00A357EB" w:rsidP="00FA63F0">
      <w:pPr>
        <w:spacing w:after="0" w:line="240" w:lineRule="auto"/>
      </w:pPr>
      <w:r>
        <w:separator/>
      </w:r>
    </w:p>
  </w:endnote>
  <w:endnote w:type="continuationSeparator" w:id="0">
    <w:p w:rsidR="00A357EB" w:rsidRDefault="00A357EB" w:rsidP="00FA6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7EB" w:rsidRDefault="00A357EB" w:rsidP="00FA63F0">
      <w:pPr>
        <w:spacing w:after="0" w:line="240" w:lineRule="auto"/>
      </w:pPr>
      <w:r>
        <w:separator/>
      </w:r>
    </w:p>
  </w:footnote>
  <w:footnote w:type="continuationSeparator" w:id="0">
    <w:p w:rsidR="00A357EB" w:rsidRDefault="00A357EB" w:rsidP="00FA6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37133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F57AC" w:rsidRPr="00FA63F0" w:rsidRDefault="006F57AC" w:rsidP="00FA63F0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A63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A63F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A63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25F06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A63F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4C1"/>
    <w:rsid w:val="000005B7"/>
    <w:rsid w:val="00024FBA"/>
    <w:rsid w:val="00026657"/>
    <w:rsid w:val="000A274F"/>
    <w:rsid w:val="000D5A67"/>
    <w:rsid w:val="000F67F3"/>
    <w:rsid w:val="001602CF"/>
    <w:rsid w:val="001F093E"/>
    <w:rsid w:val="0026185D"/>
    <w:rsid w:val="00264930"/>
    <w:rsid w:val="002913CB"/>
    <w:rsid w:val="00321C07"/>
    <w:rsid w:val="0037322B"/>
    <w:rsid w:val="003744C1"/>
    <w:rsid w:val="00375001"/>
    <w:rsid w:val="003D65C5"/>
    <w:rsid w:val="003F7A51"/>
    <w:rsid w:val="00405766"/>
    <w:rsid w:val="00414C70"/>
    <w:rsid w:val="00414EED"/>
    <w:rsid w:val="004675D7"/>
    <w:rsid w:val="004A46AF"/>
    <w:rsid w:val="00517F2D"/>
    <w:rsid w:val="00547D33"/>
    <w:rsid w:val="00565992"/>
    <w:rsid w:val="005A5A02"/>
    <w:rsid w:val="005D33C5"/>
    <w:rsid w:val="00665A2B"/>
    <w:rsid w:val="006F57AC"/>
    <w:rsid w:val="00710C0F"/>
    <w:rsid w:val="00726C9A"/>
    <w:rsid w:val="007531C4"/>
    <w:rsid w:val="00754174"/>
    <w:rsid w:val="007649E6"/>
    <w:rsid w:val="00771414"/>
    <w:rsid w:val="0079016C"/>
    <w:rsid w:val="007C1BC8"/>
    <w:rsid w:val="0081098D"/>
    <w:rsid w:val="0081617F"/>
    <w:rsid w:val="0090488D"/>
    <w:rsid w:val="00906FB2"/>
    <w:rsid w:val="00931C3A"/>
    <w:rsid w:val="0095079E"/>
    <w:rsid w:val="009B5F5B"/>
    <w:rsid w:val="00A21ABC"/>
    <w:rsid w:val="00A357EB"/>
    <w:rsid w:val="00A81D6E"/>
    <w:rsid w:val="00AC504E"/>
    <w:rsid w:val="00AF1FCB"/>
    <w:rsid w:val="00B10E61"/>
    <w:rsid w:val="00B37F7C"/>
    <w:rsid w:val="00B4459F"/>
    <w:rsid w:val="00BC07C8"/>
    <w:rsid w:val="00C25F06"/>
    <w:rsid w:val="00C41A82"/>
    <w:rsid w:val="00C43F71"/>
    <w:rsid w:val="00C85987"/>
    <w:rsid w:val="00C86FE4"/>
    <w:rsid w:val="00CC161C"/>
    <w:rsid w:val="00CE7CAC"/>
    <w:rsid w:val="00CF0BC2"/>
    <w:rsid w:val="00D64B44"/>
    <w:rsid w:val="00DC25AC"/>
    <w:rsid w:val="00E459D6"/>
    <w:rsid w:val="00E91EEB"/>
    <w:rsid w:val="00EA40AD"/>
    <w:rsid w:val="00EB3AC9"/>
    <w:rsid w:val="00F97C21"/>
    <w:rsid w:val="00FA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0ADB1"/>
  <w15:chartTrackingRefBased/>
  <w15:docId w15:val="{04C3AA27-EF3B-42A7-BEB1-98FAD36FA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5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AC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50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A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63F0"/>
  </w:style>
  <w:style w:type="paragraph" w:styleId="a8">
    <w:name w:val="footer"/>
    <w:basedOn w:val="a"/>
    <w:link w:val="a9"/>
    <w:uiPriority w:val="99"/>
    <w:unhideWhenUsed/>
    <w:rsid w:val="00FA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63F0"/>
  </w:style>
  <w:style w:type="table" w:customStyle="1" w:styleId="TableNormal">
    <w:name w:val="Table Normal"/>
    <w:uiPriority w:val="2"/>
    <w:semiHidden/>
    <w:unhideWhenUsed/>
    <w:qFormat/>
    <w:rsid w:val="006F57A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F57AC"/>
    <w:pPr>
      <w:widowControl w:val="0"/>
      <w:autoSpaceDE w:val="0"/>
      <w:autoSpaceDN w:val="0"/>
      <w:spacing w:after="0" w:line="232" w:lineRule="exact"/>
      <w:jc w:val="righ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E51A8-FC69-4E34-9667-B04898916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Москаленко Анастасия Андреевна</cp:lastModifiedBy>
  <cp:revision>35</cp:revision>
  <cp:lastPrinted>2022-11-18T08:03:00Z</cp:lastPrinted>
  <dcterms:created xsi:type="dcterms:W3CDTF">2022-03-03T13:50:00Z</dcterms:created>
  <dcterms:modified xsi:type="dcterms:W3CDTF">2024-03-15T05:46:00Z</dcterms:modified>
</cp:coreProperties>
</file>